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ACE1" w14:textId="42215D75" w:rsidR="00955CE4" w:rsidRPr="002B0AA6" w:rsidRDefault="0081724E" w:rsidP="002B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</w:t>
      </w:r>
      <w:r w:rsidR="007F4493" w:rsidRPr="002B0AA6">
        <w:rPr>
          <w:rFonts w:ascii="Arial" w:hAnsi="Arial" w:cs="Arial"/>
          <w:sz w:val="24"/>
          <w:szCs w:val="24"/>
        </w:rPr>
        <w:t xml:space="preserve"> 2021</w:t>
      </w:r>
      <w:r w:rsidR="002B0AA6" w:rsidRPr="002B0AA6">
        <w:rPr>
          <w:rFonts w:ascii="Arial" w:hAnsi="Arial" w:cs="Arial"/>
          <w:sz w:val="24"/>
          <w:szCs w:val="24"/>
        </w:rPr>
        <w:tab/>
      </w:r>
      <w:r w:rsidR="002B0AA6" w:rsidRPr="002B0AA6">
        <w:rPr>
          <w:rFonts w:ascii="Arial" w:hAnsi="Arial" w:cs="Arial"/>
          <w:sz w:val="24"/>
          <w:szCs w:val="24"/>
        </w:rPr>
        <w:tab/>
      </w:r>
      <w:r w:rsidR="002B0AA6" w:rsidRPr="002B0AA6">
        <w:rPr>
          <w:rFonts w:ascii="Arial" w:hAnsi="Arial" w:cs="Arial"/>
          <w:sz w:val="24"/>
          <w:szCs w:val="24"/>
        </w:rPr>
        <w:tab/>
      </w:r>
      <w:r w:rsidR="002B0AA6">
        <w:rPr>
          <w:rFonts w:ascii="Arial" w:hAnsi="Arial" w:cs="Arial"/>
          <w:sz w:val="24"/>
          <w:szCs w:val="24"/>
        </w:rPr>
        <w:tab/>
      </w:r>
      <w:r w:rsidR="002B0AA6">
        <w:rPr>
          <w:rFonts w:ascii="Arial" w:hAnsi="Arial" w:cs="Arial"/>
          <w:sz w:val="24"/>
          <w:szCs w:val="24"/>
        </w:rPr>
        <w:tab/>
      </w:r>
      <w:r w:rsidR="002B0AA6" w:rsidRPr="002B0AA6">
        <w:rPr>
          <w:rFonts w:ascii="Arial" w:hAnsi="Arial" w:cs="Arial"/>
          <w:sz w:val="24"/>
          <w:szCs w:val="24"/>
        </w:rPr>
        <w:tab/>
      </w:r>
      <w:r w:rsidR="007F4493" w:rsidRPr="002B0AA6">
        <w:rPr>
          <w:rFonts w:ascii="Arial" w:hAnsi="Arial" w:cs="Arial"/>
          <w:sz w:val="24"/>
          <w:szCs w:val="24"/>
        </w:rPr>
        <w:t>[Rise Up Singin‘ – Pressetext lang]</w:t>
      </w:r>
    </w:p>
    <w:p w14:paraId="69AD1AD6" w14:textId="77777777" w:rsidR="00955CE4" w:rsidRPr="002B0AA6" w:rsidRDefault="00955CE4" w:rsidP="002B0AA6">
      <w:pPr>
        <w:rPr>
          <w:rFonts w:ascii="Arial" w:hAnsi="Arial" w:cs="Arial"/>
          <w:sz w:val="24"/>
          <w:szCs w:val="24"/>
        </w:rPr>
      </w:pPr>
    </w:p>
    <w:p w14:paraId="30EB818C" w14:textId="77777777" w:rsidR="00955CE4" w:rsidRPr="002B0AA6" w:rsidRDefault="007F4493" w:rsidP="002B0AA6">
      <w:pPr>
        <w:rPr>
          <w:rFonts w:ascii="Arial" w:hAnsi="Arial" w:cs="Arial"/>
          <w:b/>
          <w:bCs/>
          <w:sz w:val="36"/>
          <w:szCs w:val="36"/>
        </w:rPr>
      </w:pPr>
      <w:r w:rsidRPr="002B0AA6">
        <w:rPr>
          <w:rFonts w:ascii="Arial" w:hAnsi="Arial" w:cs="Arial"/>
          <w:b/>
          <w:bCs/>
          <w:sz w:val="36"/>
          <w:szCs w:val="36"/>
        </w:rPr>
        <w:t>Mut zum Aufbruch</w:t>
      </w:r>
    </w:p>
    <w:p w14:paraId="55D5B0B9" w14:textId="77777777" w:rsidR="00955CE4" w:rsidRPr="002B0AA6" w:rsidRDefault="007F4493" w:rsidP="002B0AA6">
      <w:pPr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„Rise Up Singin‘“ - Musikalisch-politische Videoserie von Cuppatea und Steffen Lehndorff über den „New Deal“</w:t>
      </w:r>
    </w:p>
    <w:p w14:paraId="778A917F" w14:textId="4BD38410" w:rsidR="002B0AA6" w:rsidRPr="002B0AA6" w:rsidRDefault="002B0AA6" w:rsidP="002B0AA6">
      <w:pPr>
        <w:rPr>
          <w:rFonts w:ascii="Arial" w:hAnsi="Arial" w:cs="Arial"/>
          <w:sz w:val="24"/>
          <w:szCs w:val="24"/>
        </w:rPr>
      </w:pPr>
      <w:r w:rsidRPr="002B0AA6">
        <w:rPr>
          <w:rFonts w:ascii="Arial" w:hAnsi="Arial" w:cs="Arial"/>
          <w:sz w:val="24"/>
          <w:szCs w:val="24"/>
        </w:rPr>
        <w:t xml:space="preserve">Ein Videoprojekt zum New Deal in den USA der 1930er Jahre und zu den Songs dieser Ära geht ab dem 7. Juni 2021 auf dem youtube-Kanal der Rosa-Luxemburg-Stiftung NRW live. </w:t>
      </w:r>
      <w:r w:rsidR="0081724E" w:rsidRPr="00EA640C">
        <w:rPr>
          <w:rFonts w:ascii="Arial" w:hAnsi="Arial" w:cs="Arial"/>
          <w:sz w:val="24"/>
          <w:szCs w:val="24"/>
        </w:rPr>
        <w:t>Ein Trailer ist bereits online</w:t>
      </w:r>
      <w:r w:rsidR="0081724E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81724E" w:rsidRPr="00367A22">
          <w:rPr>
            <w:rStyle w:val="Hyperlink"/>
            <w:rFonts w:ascii="Arial" w:hAnsi="Arial" w:cs="Arial"/>
            <w:sz w:val="24"/>
            <w:szCs w:val="24"/>
          </w:rPr>
          <w:t>https://youtu.be/7fctIX62xso</w:t>
        </w:r>
      </w:hyperlink>
    </w:p>
    <w:p w14:paraId="25D67977" w14:textId="0C7E317B" w:rsidR="00955CE4" w:rsidRPr="002B0AA6" w:rsidRDefault="007F4493" w:rsidP="002B0AA6">
      <w:pPr>
        <w:rPr>
          <w:rFonts w:ascii="Arial" w:hAnsi="Arial" w:cs="Arial"/>
          <w:sz w:val="24"/>
          <w:szCs w:val="24"/>
        </w:rPr>
      </w:pPr>
      <w:r w:rsidRPr="002B0AA6">
        <w:rPr>
          <w:rFonts w:ascii="Arial" w:hAnsi="Arial" w:cs="Arial"/>
          <w:sz w:val="24"/>
          <w:szCs w:val="24"/>
        </w:rPr>
        <w:t xml:space="preserve">Der Kampf gegen den Klimawandel kann als Motor für eine sozial-ökologische Umorientierung dienen. Klingt zu mutig? Als Inspiration lohnt sich ein Blick zurück auf den New Deal der 1930er Jahre in den USA - nicht allein auf das, </w:t>
      </w:r>
      <w:r w:rsidRPr="002B0AA6">
        <w:rPr>
          <w:rFonts w:ascii="Arial" w:hAnsi="Arial" w:cs="Arial"/>
          <w:i/>
          <w:iCs/>
          <w:sz w:val="24"/>
          <w:szCs w:val="24"/>
        </w:rPr>
        <w:t>was</w:t>
      </w:r>
      <w:r w:rsidRPr="002B0AA6">
        <w:rPr>
          <w:rFonts w:ascii="Arial" w:hAnsi="Arial" w:cs="Arial"/>
          <w:sz w:val="24"/>
          <w:szCs w:val="24"/>
        </w:rPr>
        <w:t xml:space="preserve"> gemacht wurde, sondern in erster Linie darauf, </w:t>
      </w:r>
      <w:r w:rsidRPr="002B0AA6">
        <w:rPr>
          <w:rFonts w:ascii="Arial" w:hAnsi="Arial" w:cs="Arial"/>
          <w:i/>
          <w:iCs/>
          <w:sz w:val="24"/>
          <w:szCs w:val="24"/>
        </w:rPr>
        <w:t>wie</w:t>
      </w:r>
      <w:r w:rsidRPr="002B0AA6">
        <w:rPr>
          <w:rFonts w:ascii="Arial" w:hAnsi="Arial" w:cs="Arial"/>
          <w:sz w:val="24"/>
          <w:szCs w:val="24"/>
        </w:rPr>
        <w:t xml:space="preserve"> es durchgesetzt wurde.</w:t>
      </w:r>
    </w:p>
    <w:p w14:paraId="2FFE8E0B" w14:textId="77777777" w:rsidR="00955CE4" w:rsidRPr="002B0AA6" w:rsidRDefault="007F4493" w:rsidP="002B0AA6">
      <w:pPr>
        <w:rPr>
          <w:rFonts w:ascii="Arial" w:hAnsi="Arial" w:cs="Arial"/>
          <w:sz w:val="24"/>
          <w:szCs w:val="24"/>
        </w:rPr>
      </w:pPr>
      <w:r w:rsidRPr="002B0AA6">
        <w:rPr>
          <w:rFonts w:ascii="Arial" w:hAnsi="Arial" w:cs="Arial"/>
          <w:sz w:val="24"/>
          <w:szCs w:val="24"/>
        </w:rPr>
        <w:t>Das Songwriter-Duo Cuppatea und der Wissenschaftler Steffen Lehndorff erinnern in einer fünfteiligen Videoreihe an dieses Projekt und zeigen seine Bedeutung für heute auf. Die einzelnen Teile erscheinen in täglicher Folge.</w:t>
      </w:r>
    </w:p>
    <w:p w14:paraId="79AA7C60" w14:textId="1F534ECC" w:rsidR="002B0AA6" w:rsidRPr="002B0AA6" w:rsidRDefault="002B0AA6" w:rsidP="002B0AA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B0AA6">
        <w:rPr>
          <w:rFonts w:ascii="Arial" w:hAnsi="Arial" w:cs="Arial"/>
          <w:b/>
          <w:bCs/>
          <w:i/>
          <w:iCs/>
          <w:sz w:val="24"/>
          <w:szCs w:val="24"/>
        </w:rPr>
        <w:t xml:space="preserve">Ein Land nach einer schweren Krise – Ein Land im Aufbruch – </w:t>
      </w:r>
      <w:r w:rsidRPr="002B0AA6">
        <w:rPr>
          <w:rFonts w:ascii="Arial" w:hAnsi="Arial" w:cs="Arial"/>
          <w:b/>
          <w:bCs/>
          <w:i/>
          <w:iCs/>
          <w:sz w:val="24"/>
          <w:szCs w:val="24"/>
        </w:rPr>
        <w:br/>
        <w:t>Eine Gesellschaft, die etwas verändern will</w:t>
      </w:r>
    </w:p>
    <w:p w14:paraId="539BFE3B" w14:textId="77777777" w:rsidR="00955CE4" w:rsidRPr="002B0AA6" w:rsidRDefault="007F4493" w:rsidP="002B0AA6">
      <w:pPr>
        <w:rPr>
          <w:rFonts w:ascii="Arial" w:hAnsi="Arial" w:cs="Arial"/>
          <w:sz w:val="24"/>
          <w:szCs w:val="24"/>
        </w:rPr>
      </w:pPr>
      <w:r w:rsidRPr="002B0AA6">
        <w:rPr>
          <w:rFonts w:ascii="Arial" w:hAnsi="Arial" w:cs="Arial"/>
          <w:sz w:val="24"/>
          <w:szCs w:val="24"/>
        </w:rPr>
        <w:t xml:space="preserve">Die New Deal-Politik der Roosevelt-Regierung war ein noch nie dagewesenes Reformprojekt als Antwort auf Depression, Massenarbeitslosigkeit und soziale Verelendung. Sie beschritt politisches Neuland – trotz aller erforderlichen Konflikte. Dieses eindrucksvolle Beispiel für fortschrittliche Regierungspolitik löste vielfältige und starke Basisbewegungen aus, die dann wieder auf die Regierung wirkten und diese vorantrieben. </w:t>
      </w:r>
    </w:p>
    <w:p w14:paraId="22750D27" w14:textId="36AC04A7" w:rsidR="00955CE4" w:rsidRDefault="007F4493" w:rsidP="002B0AA6">
      <w:r w:rsidRPr="002B0AA6">
        <w:rPr>
          <w:rFonts w:ascii="Arial" w:hAnsi="Arial" w:cs="Arial"/>
          <w:sz w:val="24"/>
          <w:szCs w:val="24"/>
        </w:rPr>
        <w:t>Mehr zu erfahren über dieses Wechselspiel der Akteure, ihren Einfallsreichtum und ihren Mut zum Konflikt mit mächtigen Interessengruppen in Wirtschaft, Politik und Medien</w:t>
      </w:r>
      <w:r>
        <w:rPr>
          <w:rFonts w:ascii="Arial" w:hAnsi="Arial" w:cs="Arial"/>
          <w:sz w:val="24"/>
          <w:szCs w:val="24"/>
        </w:rPr>
        <w:t xml:space="preserve"> ist anregend für alle, die heute darüber nachdenken, wie eine radikale Wende in Richtung Klimaschutz durchgesetzt werden kann.</w:t>
      </w:r>
    </w:p>
    <w:p w14:paraId="7F866456" w14:textId="060C008A" w:rsidR="00955CE4" w:rsidRDefault="007F4493">
      <w:r>
        <w:rPr>
          <w:rFonts w:ascii="Arial" w:hAnsi="Arial" w:cs="Arial"/>
          <w:sz w:val="24"/>
          <w:szCs w:val="24"/>
        </w:rPr>
        <w:t>In „Rise Up Singin‘“ erzählt Steffen Lehndorff vom New Deal der 1930er Jahre und zieht Verbindungslinien zu den heutigen Herausforderungen, Konflikten und Bewegungen. Das Songwriter-Duo Cuppatea (Sigrun Knoche und Joachim Hetscher) beschäftigt sich – neben ihren eigenen Liedern zu aktuellen Themen – schon lange mit den Songs dieser Zeit sowie der Americana-Musik. Sie spielen in den Videos Songs aus Musical, Folk, Blues und Oper und lassen damit den „Spirit“ dieser Zeit wieder aufleben. Das Projekt wurde von der Rosa Luxemburg-Stiftung gefördert.</w:t>
      </w:r>
    </w:p>
    <w:p w14:paraId="61C428E8" w14:textId="5B366EA3" w:rsidR="00955CE4" w:rsidRPr="008416CE" w:rsidRDefault="007F4493">
      <w:pPr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Das Programm kann auch für Liveaufführungen gebucht werden: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booking@cuppatea.de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7C87E076" w14:textId="523F5BC7" w:rsidR="00955CE4" w:rsidRPr="008416CE" w:rsidRDefault="00B73461">
      <w:pPr>
        <w:rPr>
          <w:rFonts w:ascii="Arial" w:hAnsi="Arial" w:cs="Arial"/>
          <w:b/>
          <w:bCs/>
          <w:sz w:val="24"/>
          <w:szCs w:val="24"/>
        </w:rPr>
      </w:pPr>
      <w:bookmarkStart w:id="0" w:name="_Hlk68527103"/>
      <w:r w:rsidRPr="008416CE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EE197" wp14:editId="5B3A56BF">
                <wp:simplePos x="0" y="0"/>
                <wp:positionH relativeFrom="column">
                  <wp:posOffset>3615055</wp:posOffset>
                </wp:positionH>
                <wp:positionV relativeFrom="paragraph">
                  <wp:posOffset>9525</wp:posOffset>
                </wp:positionV>
                <wp:extent cx="1562100" cy="1368425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AD26" w14:textId="2D99869B" w:rsidR="00B73461" w:rsidRDefault="00B734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AA6220" wp14:editId="70CA2341">
                                  <wp:extent cx="1265555" cy="1268095"/>
                                  <wp:effectExtent l="0" t="0" r="0" b="825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5555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EE1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4.65pt;margin-top:.75pt;width:123pt;height:10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" stroked="f">
                <v:textbox>
                  <w:txbxContent>
                    <w:p w14:paraId="6171AD26" w14:textId="2D99869B" w:rsidR="00B73461" w:rsidRDefault="00B73461">
                      <w:r>
                        <w:rPr>
                          <w:noProof/>
                        </w:rPr>
                        <w:drawing>
                          <wp:inline distT="0" distB="0" distL="0" distR="0" wp14:anchorId="2AAA6220" wp14:editId="70CA2341">
                            <wp:extent cx="1265555" cy="1268095"/>
                            <wp:effectExtent l="0" t="0" r="0" b="825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5555" cy="126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493" w:rsidRPr="008416CE">
        <w:rPr>
          <w:rFonts w:ascii="Arial" w:hAnsi="Arial" w:cs="Arial"/>
          <w:b/>
          <w:bCs/>
          <w:sz w:val="24"/>
          <w:szCs w:val="24"/>
        </w:rPr>
        <w:t>--</w:t>
      </w:r>
    </w:p>
    <w:p w14:paraId="03BB0362" w14:textId="685D1553" w:rsidR="00955CE4" w:rsidRPr="008416CE" w:rsidRDefault="007F4493">
      <w:pPr>
        <w:spacing w:after="0" w:line="244" w:lineRule="auto"/>
        <w:rPr>
          <w:rFonts w:ascii="Arial" w:hAnsi="Arial" w:cs="Arial"/>
          <w:b/>
          <w:bCs/>
          <w:sz w:val="24"/>
          <w:szCs w:val="24"/>
        </w:rPr>
      </w:pPr>
      <w:r w:rsidRPr="008416CE">
        <w:rPr>
          <w:rFonts w:ascii="Arial" w:hAnsi="Arial" w:cs="Arial"/>
          <w:b/>
          <w:bCs/>
          <w:sz w:val="24"/>
          <w:szCs w:val="24"/>
        </w:rPr>
        <w:t>Kontakt:</w:t>
      </w:r>
    </w:p>
    <w:p w14:paraId="387D8B76" w14:textId="5E027B4A" w:rsidR="00955CE4" w:rsidRPr="008416CE" w:rsidRDefault="007F4493">
      <w:pPr>
        <w:spacing w:after="0" w:line="244" w:lineRule="auto"/>
        <w:rPr>
          <w:rFonts w:ascii="Arial" w:hAnsi="Arial" w:cs="Arial"/>
          <w:b/>
          <w:bCs/>
          <w:sz w:val="24"/>
          <w:szCs w:val="24"/>
        </w:rPr>
      </w:pPr>
      <w:r w:rsidRPr="008416CE">
        <w:rPr>
          <w:rFonts w:ascii="Arial" w:hAnsi="Arial" w:cs="Arial"/>
          <w:b/>
          <w:bCs/>
          <w:sz w:val="24"/>
          <w:szCs w:val="24"/>
        </w:rPr>
        <w:t>Joachim Hetscher</w:t>
      </w:r>
    </w:p>
    <w:p w14:paraId="435C04EF" w14:textId="727ED668" w:rsidR="00955CE4" w:rsidRPr="008416CE" w:rsidRDefault="007F4493">
      <w:pPr>
        <w:spacing w:after="0" w:line="244" w:lineRule="auto"/>
        <w:rPr>
          <w:rFonts w:ascii="Arial" w:hAnsi="Arial" w:cs="Arial"/>
          <w:b/>
          <w:bCs/>
          <w:sz w:val="24"/>
          <w:szCs w:val="24"/>
        </w:rPr>
      </w:pPr>
      <w:r w:rsidRPr="008416CE">
        <w:rPr>
          <w:rFonts w:ascii="Arial" w:hAnsi="Arial" w:cs="Arial"/>
          <w:b/>
          <w:bCs/>
          <w:sz w:val="24"/>
          <w:szCs w:val="24"/>
        </w:rPr>
        <w:t>Mobil 0 152 286 74 167</w:t>
      </w:r>
    </w:p>
    <w:p w14:paraId="3C362136" w14:textId="4582173C" w:rsidR="00955CE4" w:rsidRPr="008416CE" w:rsidRDefault="00134D17">
      <w:pPr>
        <w:spacing w:after="0" w:line="244" w:lineRule="auto"/>
        <w:rPr>
          <w:b/>
          <w:bCs/>
        </w:rPr>
      </w:pPr>
      <w:hyperlink r:id="rId9" w:history="1">
        <w:r w:rsidR="007F4493" w:rsidRPr="008416CE">
          <w:rPr>
            <w:rStyle w:val="Hyperlink"/>
            <w:rFonts w:ascii="Arial" w:hAnsi="Arial" w:cs="Arial"/>
            <w:b/>
            <w:bCs/>
            <w:sz w:val="24"/>
            <w:szCs w:val="24"/>
          </w:rPr>
          <w:t>www.cuppatea.de</w:t>
        </w:r>
      </w:hyperlink>
      <w:bookmarkEnd w:id="0"/>
    </w:p>
    <w:sectPr w:rsidR="00955CE4" w:rsidRPr="008416CE" w:rsidSect="00037ED8">
      <w:pgSz w:w="11906" w:h="16838"/>
      <w:pgMar w:top="993" w:right="1417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5F0C" w14:textId="77777777" w:rsidR="00134D17" w:rsidRDefault="00134D17">
      <w:pPr>
        <w:spacing w:after="0" w:line="240" w:lineRule="auto"/>
      </w:pPr>
      <w:r>
        <w:separator/>
      </w:r>
    </w:p>
  </w:endnote>
  <w:endnote w:type="continuationSeparator" w:id="0">
    <w:p w14:paraId="72242440" w14:textId="77777777" w:rsidR="00134D17" w:rsidRDefault="0013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88C6" w14:textId="77777777" w:rsidR="00134D17" w:rsidRDefault="00134D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61DF0F" w14:textId="77777777" w:rsidR="00134D17" w:rsidRDefault="00134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E4"/>
    <w:rsid w:val="00037ED8"/>
    <w:rsid w:val="00073B30"/>
    <w:rsid w:val="00134D17"/>
    <w:rsid w:val="002B0AA6"/>
    <w:rsid w:val="002D566F"/>
    <w:rsid w:val="003553FA"/>
    <w:rsid w:val="00412B7E"/>
    <w:rsid w:val="00473D54"/>
    <w:rsid w:val="00584BE1"/>
    <w:rsid w:val="007F4493"/>
    <w:rsid w:val="0081724E"/>
    <w:rsid w:val="008416CE"/>
    <w:rsid w:val="00955CE4"/>
    <w:rsid w:val="00A47D4A"/>
    <w:rsid w:val="00AC3B33"/>
    <w:rsid w:val="00B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0085"/>
  <w15:docId w15:val="{A964413D-603E-41E2-87AE-1FCAF9B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24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liografie">
    <w:name w:val="Bibliografie"/>
    <w:basedOn w:val="KeinLeerraum"/>
    <w:autoRedefine/>
    <w:rsid w:val="002B0AA6"/>
    <w:pPr>
      <w:spacing w:after="160"/>
      <w:textAlignment w:val="auto"/>
    </w:pPr>
    <w:rPr>
      <w:rFonts w:ascii="Arial" w:hAnsi="Arial" w:cs="Arial"/>
      <w:sz w:val="40"/>
      <w:szCs w:val="40"/>
    </w:rPr>
  </w:style>
  <w:style w:type="paragraph" w:styleId="KeinLeerraum">
    <w:name w:val="No Spacing"/>
    <w:pPr>
      <w:suppressAutoHyphens/>
      <w:spacing w:after="0" w:line="240" w:lineRule="auto"/>
    </w:p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booking@cuppate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fctIX62xs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uppate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Hetscher</dc:creator>
  <dc:description/>
  <cp:lastModifiedBy>S. K.</cp:lastModifiedBy>
  <cp:revision>2</cp:revision>
  <dcterms:created xsi:type="dcterms:W3CDTF">2021-05-17T14:11:00Z</dcterms:created>
  <dcterms:modified xsi:type="dcterms:W3CDTF">2021-05-17T14:11:00Z</dcterms:modified>
</cp:coreProperties>
</file>