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CC" w:rsidRDefault="009332CC">
      <w:pPr>
        <w:pStyle w:val="Kopfzeile"/>
        <w:tabs>
          <w:tab w:val="clear" w:pos="4536"/>
          <w:tab w:val="clear" w:pos="9072"/>
        </w:tabs>
      </w:pPr>
    </w:p>
    <w:p w:rsidR="00ED00A1" w:rsidRDefault="00ED00A1">
      <w:pPr>
        <w:rPr>
          <w:sz w:val="10"/>
        </w:rPr>
      </w:pPr>
    </w:p>
    <w:p w:rsidR="00ED00A1" w:rsidRDefault="00ED00A1">
      <w:pPr>
        <w:rPr>
          <w:sz w:val="10"/>
        </w:rPr>
      </w:pPr>
    </w:p>
    <w:p w:rsidR="00ED00A1" w:rsidRDefault="00085396">
      <w:pPr>
        <w:rPr>
          <w:sz w:val="10"/>
        </w:rPr>
      </w:pPr>
      <w:r w:rsidRPr="00085396">
        <w:rPr>
          <w:noProof/>
        </w:rPr>
        <w:pict>
          <v:shapetype id="_x0000_t202" coordsize="21600,21600" o:spt="202" path="m,l,21600r21600,l21600,xe">
            <v:stroke joinstyle="miter"/>
            <v:path gradientshapeok="t" o:connecttype="rect"/>
          </v:shapetype>
          <v:shape id="_x0000_s1029" type="#_x0000_t202" style="position:absolute;margin-left:230.2pt;margin-top:1.85pt;width:246.35pt;height:112.95pt;z-index:1;mso-wrap-style:none" stroked="f">
            <v:textbox style="mso-next-textbox:#_x0000_s1029">
              <w:txbxContent>
                <w:p w:rsidR="009D30FF" w:rsidRDefault="000853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2pt;height:91.8pt" fillcolor="window">
                        <v:imagedata r:id="rId7" o:title="cuppatea_schrift"/>
                      </v:shape>
                    </w:pict>
                  </w:r>
                </w:p>
                <w:p w:rsidR="009D30FF" w:rsidRPr="009D30FF" w:rsidRDefault="009D30FF">
                  <w:pPr>
                    <w:rPr>
                      <w:sz w:val="18"/>
                      <w:szCs w:val="18"/>
                    </w:rPr>
                  </w:pPr>
                  <w:r w:rsidRPr="009D30FF">
                    <w:rPr>
                      <w:sz w:val="18"/>
                      <w:szCs w:val="18"/>
                    </w:rPr>
                    <w:t>www.cuppatea.de</w:t>
                  </w:r>
                  <w:r w:rsidRPr="009D30FF">
                    <w:rPr>
                      <w:sz w:val="18"/>
                      <w:szCs w:val="18"/>
                    </w:rPr>
                    <w:tab/>
                  </w:r>
                  <w:r>
                    <w:rPr>
                      <w:sz w:val="18"/>
                      <w:szCs w:val="18"/>
                    </w:rPr>
                    <w:tab/>
                  </w:r>
                  <w:r>
                    <w:rPr>
                      <w:sz w:val="18"/>
                      <w:szCs w:val="18"/>
                    </w:rPr>
                    <w:tab/>
                    <w:t xml:space="preserve">  </w:t>
                  </w:r>
                  <w:r w:rsidR="001B3E96">
                    <w:rPr>
                      <w:sz w:val="18"/>
                      <w:szCs w:val="18"/>
                    </w:rPr>
                    <w:t xml:space="preserve">     presse</w:t>
                  </w:r>
                  <w:r w:rsidRPr="009D30FF">
                    <w:rPr>
                      <w:sz w:val="18"/>
                      <w:szCs w:val="18"/>
                    </w:rPr>
                    <w:t>@cuppatea.de</w:t>
                  </w:r>
                </w:p>
              </w:txbxContent>
            </v:textbox>
          </v:shape>
        </w:pict>
      </w:r>
    </w:p>
    <w:p w:rsidR="00ED00A1" w:rsidRDefault="00085396">
      <w:pPr>
        <w:pStyle w:val="Kopfzeile"/>
        <w:tabs>
          <w:tab w:val="clear" w:pos="4536"/>
          <w:tab w:val="clear" w:pos="9072"/>
        </w:tabs>
      </w:pPr>
      <w:r>
        <w:rPr>
          <w:noProof/>
        </w:rPr>
        <w:pict>
          <v:shape id="_x0000_s1037" type="#_x0000_t202" style="position:absolute;margin-left:-3.8pt;margin-top:9.55pt;width:189.1pt;height:1in;z-index:3" stroked="f" strokeweight="1pt">
            <v:textbox>
              <w:txbxContent>
                <w:p w:rsidR="001523DD" w:rsidRPr="009D42FF" w:rsidRDefault="009D42FF" w:rsidP="009D42FF">
                  <w:pPr>
                    <w:rPr>
                      <w:sz w:val="32"/>
                      <w:szCs w:val="32"/>
                    </w:rPr>
                  </w:pPr>
                  <w:r w:rsidRPr="009D42FF">
                    <w:rPr>
                      <w:b/>
                      <w:sz w:val="32"/>
                      <w:szCs w:val="32"/>
                    </w:rPr>
                    <w:t xml:space="preserve">Zu den </w:t>
                  </w:r>
                  <w:r>
                    <w:rPr>
                      <w:b/>
                      <w:sz w:val="32"/>
                      <w:szCs w:val="32"/>
                    </w:rPr>
                    <w:t xml:space="preserve">13 </w:t>
                  </w:r>
                  <w:r w:rsidRPr="009D42FF">
                    <w:rPr>
                      <w:b/>
                      <w:sz w:val="32"/>
                      <w:szCs w:val="32"/>
                    </w:rPr>
                    <w:t xml:space="preserve">Songs auf der CD „Grenzenlos“ von </w:t>
                  </w:r>
                  <w:proofErr w:type="spellStart"/>
                  <w:r w:rsidRPr="009D42FF">
                    <w:rPr>
                      <w:b/>
                      <w:sz w:val="32"/>
                      <w:szCs w:val="32"/>
                    </w:rPr>
                    <w:t>Cuppatea</w:t>
                  </w:r>
                  <w:proofErr w:type="spellEnd"/>
                </w:p>
              </w:txbxContent>
            </v:textbox>
          </v:shape>
        </w:pict>
      </w:r>
      <w:r>
        <w:rPr>
          <w:noProof/>
        </w:rPr>
        <w:pict>
          <v:shape id="_x0000_s1036" type="#_x0000_t202" style="position:absolute;margin-left:-3.8pt;margin-top:2.25pt;width:171pt;height:1in;z-index:2" stroked="f">
            <v:textbox>
              <w:txbxContent>
                <w:p w:rsidR="0019353D" w:rsidRPr="00E73C75" w:rsidRDefault="0019353D" w:rsidP="00E73C75">
                  <w:pPr>
                    <w:rPr>
                      <w:szCs w:val="22"/>
                    </w:rPr>
                  </w:pPr>
                  <w:r w:rsidRPr="00E73C75">
                    <w:rPr>
                      <w:szCs w:val="22"/>
                    </w:rPr>
                    <w:t xml:space="preserve"> </w:t>
                  </w:r>
                </w:p>
              </w:txbxContent>
            </v:textbox>
          </v:shape>
        </w:pict>
      </w:r>
    </w:p>
    <w:p w:rsidR="00ED00A1" w:rsidRDefault="00ED00A1"/>
    <w:p w:rsidR="00ED00A1" w:rsidRDefault="00ED00A1"/>
    <w:p w:rsidR="00ED00A1" w:rsidRDefault="00ED00A1"/>
    <w:p w:rsidR="00ED00A1" w:rsidRDefault="00ED00A1"/>
    <w:p w:rsidR="00ED00A1" w:rsidRDefault="00ED00A1"/>
    <w:p w:rsidR="00ED00A1" w:rsidRDefault="00ED00A1"/>
    <w:p w:rsidR="001523DD" w:rsidRDefault="001523DD"/>
    <w:p w:rsidR="009D42FF" w:rsidRDefault="009D42FF"/>
    <w:p w:rsidR="009D42FF" w:rsidRPr="009D42FF" w:rsidRDefault="009D42FF" w:rsidP="009D42FF">
      <w:pPr>
        <w:numPr>
          <w:ilvl w:val="0"/>
          <w:numId w:val="4"/>
        </w:numPr>
        <w:ind w:left="426" w:hanging="426"/>
        <w:rPr>
          <w:sz w:val="22"/>
          <w:szCs w:val="22"/>
        </w:rPr>
      </w:pPr>
      <w:r w:rsidRPr="009D42FF">
        <w:rPr>
          <w:sz w:val="22"/>
          <w:szCs w:val="22"/>
        </w:rPr>
        <w:t xml:space="preserve">Ja, es gab auch Zeiten, da sind Deutsche aus Deutschland geflüchtet – nicht nur aus politischen Gründen, sondern auch auf der Suche nach einem besseren Leben, besseren Chancen. </w:t>
      </w:r>
      <w:r w:rsidRPr="009D42FF">
        <w:rPr>
          <w:b/>
          <w:sz w:val="22"/>
          <w:szCs w:val="22"/>
        </w:rPr>
        <w:t>Ein stolzes Schiff</w:t>
      </w:r>
      <w:r w:rsidRPr="009D42FF">
        <w:rPr>
          <w:sz w:val="22"/>
          <w:szCs w:val="22"/>
        </w:rPr>
        <w:t xml:space="preserve"> erinnert daran. Basis ist ein Textfragment von Heinrich Schacht aus dem Jahr 1855, daher die in heutigen Ohren gewöhnungsbedürftigen „Brüder“ und das Vaterland.  Text und Melodie unserer Fassung stammen von Erich </w:t>
      </w:r>
      <w:proofErr w:type="spellStart"/>
      <w:proofErr w:type="gramStart"/>
      <w:r w:rsidRPr="009D42FF">
        <w:rPr>
          <w:sz w:val="22"/>
          <w:szCs w:val="22"/>
        </w:rPr>
        <w:t>Schmeckenbecher</w:t>
      </w:r>
      <w:proofErr w:type="spellEnd"/>
      <w:r w:rsidRPr="009D42FF">
        <w:rPr>
          <w:sz w:val="22"/>
          <w:szCs w:val="22"/>
        </w:rPr>
        <w:t xml:space="preserve"> .</w:t>
      </w:r>
      <w:proofErr w:type="gramEnd"/>
      <w:r w:rsidRPr="009D42FF">
        <w:rPr>
          <w:sz w:val="22"/>
          <w:szCs w:val="22"/>
        </w:rPr>
        <w:t xml:space="preserve"> </w:t>
      </w:r>
    </w:p>
    <w:p w:rsidR="009D42FF" w:rsidRPr="009D42FF" w:rsidRDefault="009D42FF" w:rsidP="009D42FF">
      <w:pPr>
        <w:numPr>
          <w:ilvl w:val="0"/>
          <w:numId w:val="4"/>
        </w:numPr>
        <w:ind w:left="426" w:hanging="426"/>
        <w:rPr>
          <w:sz w:val="22"/>
          <w:szCs w:val="22"/>
        </w:rPr>
      </w:pPr>
      <w:r w:rsidRPr="009D42FF">
        <w:rPr>
          <w:sz w:val="22"/>
          <w:szCs w:val="22"/>
        </w:rPr>
        <w:t xml:space="preserve">Blutjung ist im Vergleich dazu das Chanson „Je </w:t>
      </w:r>
      <w:proofErr w:type="spellStart"/>
      <w:r w:rsidRPr="009D42FF">
        <w:rPr>
          <w:sz w:val="22"/>
          <w:szCs w:val="22"/>
        </w:rPr>
        <w:t>Veux</w:t>
      </w:r>
      <w:proofErr w:type="spellEnd"/>
      <w:r w:rsidRPr="009D42FF">
        <w:rPr>
          <w:sz w:val="22"/>
          <w:szCs w:val="22"/>
        </w:rPr>
        <w:t xml:space="preserve">“ von </w:t>
      </w:r>
      <w:proofErr w:type="spellStart"/>
      <w:r w:rsidRPr="009D42FF">
        <w:rPr>
          <w:sz w:val="22"/>
          <w:szCs w:val="22"/>
        </w:rPr>
        <w:t>Zaz</w:t>
      </w:r>
      <w:proofErr w:type="spellEnd"/>
      <w:r w:rsidRPr="009D42FF">
        <w:rPr>
          <w:sz w:val="22"/>
          <w:szCs w:val="22"/>
        </w:rPr>
        <w:t xml:space="preserve">. Die freche Antwort auf die hohlen Versprechen von Karrierismus und schnellem Geld gefiel uns so gut, dass wir mit </w:t>
      </w:r>
      <w:r w:rsidRPr="009D42FF">
        <w:rPr>
          <w:b/>
          <w:sz w:val="22"/>
          <w:szCs w:val="22"/>
        </w:rPr>
        <w:t>Meine Welt</w:t>
      </w:r>
      <w:r w:rsidRPr="009D42FF">
        <w:rPr>
          <w:sz w:val="22"/>
          <w:szCs w:val="22"/>
        </w:rPr>
        <w:t xml:space="preserve"> eine Übertragung ins Deutsche vorgenommen haben. </w:t>
      </w:r>
    </w:p>
    <w:p w:rsidR="009D42FF" w:rsidRPr="009D42FF" w:rsidRDefault="009D42FF" w:rsidP="009D42FF">
      <w:pPr>
        <w:numPr>
          <w:ilvl w:val="0"/>
          <w:numId w:val="4"/>
        </w:numPr>
        <w:ind w:left="426" w:hanging="426"/>
        <w:rPr>
          <w:sz w:val="22"/>
          <w:szCs w:val="22"/>
        </w:rPr>
      </w:pPr>
      <w:r w:rsidRPr="009D42FF">
        <w:rPr>
          <w:sz w:val="22"/>
          <w:szCs w:val="22"/>
        </w:rPr>
        <w:t xml:space="preserve">Die Geschichte von </w:t>
      </w:r>
      <w:r w:rsidRPr="009D42FF">
        <w:rPr>
          <w:b/>
          <w:sz w:val="22"/>
          <w:szCs w:val="22"/>
        </w:rPr>
        <w:t xml:space="preserve">Heinrich </w:t>
      </w:r>
      <w:proofErr w:type="spellStart"/>
      <w:r w:rsidRPr="009D42FF">
        <w:rPr>
          <w:b/>
          <w:sz w:val="22"/>
          <w:szCs w:val="22"/>
        </w:rPr>
        <w:t>Roters</w:t>
      </w:r>
      <w:proofErr w:type="spellEnd"/>
      <w:r w:rsidRPr="009D42FF">
        <w:rPr>
          <w:b/>
          <w:sz w:val="22"/>
          <w:szCs w:val="22"/>
        </w:rPr>
        <w:t>, Kehrmaschinenfahrer</w:t>
      </w:r>
      <w:r w:rsidRPr="009D42FF">
        <w:rPr>
          <w:sz w:val="22"/>
          <w:szCs w:val="22"/>
        </w:rPr>
        <w:t xml:space="preserve">, ist uns 2015 begegnet. André Schaper hat die Vorgänge um diesen mutigen Sozialdemokraten recherchiert und dem Vergessen entrissen. Dass </w:t>
      </w:r>
      <w:proofErr w:type="spellStart"/>
      <w:r w:rsidRPr="009D42FF">
        <w:rPr>
          <w:sz w:val="22"/>
          <w:szCs w:val="22"/>
        </w:rPr>
        <w:t>Roters</w:t>
      </w:r>
      <w:proofErr w:type="spellEnd"/>
      <w:r w:rsidRPr="009D42FF">
        <w:rPr>
          <w:sz w:val="22"/>
          <w:szCs w:val="22"/>
        </w:rPr>
        <w:t xml:space="preserve"> durch die Weigerung, 1933 seine Kehrmaschine mit aufgespannter Hakenkreuzflagge zu fahren, letztlich sein Leben aufs Spiel setzte und verlor, ist Grund genug, ihn zu ehren.</w:t>
      </w:r>
    </w:p>
    <w:p w:rsidR="009D42FF" w:rsidRDefault="009D42FF" w:rsidP="009D42FF">
      <w:pPr>
        <w:numPr>
          <w:ilvl w:val="0"/>
          <w:numId w:val="4"/>
        </w:numPr>
        <w:ind w:left="426" w:hanging="426"/>
        <w:rPr>
          <w:sz w:val="22"/>
          <w:szCs w:val="22"/>
        </w:rPr>
      </w:pPr>
      <w:r w:rsidRPr="009D42FF">
        <w:rPr>
          <w:b/>
          <w:sz w:val="22"/>
          <w:szCs w:val="22"/>
        </w:rPr>
        <w:t xml:space="preserve">Coming Home </w:t>
      </w:r>
      <w:proofErr w:type="spellStart"/>
      <w:r w:rsidRPr="009D42FF">
        <w:rPr>
          <w:b/>
          <w:sz w:val="22"/>
          <w:szCs w:val="22"/>
        </w:rPr>
        <w:t>To</w:t>
      </w:r>
      <w:proofErr w:type="spellEnd"/>
      <w:r w:rsidRPr="009D42FF">
        <w:rPr>
          <w:b/>
          <w:sz w:val="22"/>
          <w:szCs w:val="22"/>
        </w:rPr>
        <w:t xml:space="preserve"> The </w:t>
      </w:r>
      <w:proofErr w:type="spellStart"/>
      <w:r w:rsidRPr="009D42FF">
        <w:rPr>
          <w:b/>
          <w:sz w:val="22"/>
          <w:szCs w:val="22"/>
        </w:rPr>
        <w:t>Sea</w:t>
      </w:r>
      <w:proofErr w:type="spellEnd"/>
      <w:r w:rsidRPr="009D42FF">
        <w:rPr>
          <w:sz w:val="22"/>
          <w:szCs w:val="22"/>
        </w:rPr>
        <w:t xml:space="preserve"> ist ein Stück, das wir schon vor vielen Jahren geschrieben haben und oft vortragen. Für uns riecht es immer nach salziger Seeluft und Urlaub. Daher leitet es auch über zu  </w:t>
      </w:r>
    </w:p>
    <w:p w:rsidR="009D42FF" w:rsidRPr="009D42FF" w:rsidRDefault="009D42FF" w:rsidP="009D42FF">
      <w:pPr>
        <w:numPr>
          <w:ilvl w:val="0"/>
          <w:numId w:val="4"/>
        </w:numPr>
        <w:ind w:left="426" w:hanging="426"/>
        <w:rPr>
          <w:sz w:val="22"/>
          <w:szCs w:val="22"/>
        </w:rPr>
      </w:pPr>
      <w:r w:rsidRPr="009D42FF">
        <w:rPr>
          <w:b/>
          <w:sz w:val="22"/>
          <w:szCs w:val="22"/>
        </w:rPr>
        <w:t>Mittelmeer</w:t>
      </w:r>
      <w:r w:rsidRPr="009D42FF">
        <w:rPr>
          <w:sz w:val="22"/>
          <w:szCs w:val="22"/>
        </w:rPr>
        <w:t xml:space="preserve">. Dieses Lied aus zwei Perspektiven – der des Urlaubers und der des Flüchtlings - haben wir bereits im Jahr 2006 geschrieben, als das Schicksal der Bootsflüchtlinge im Mittelmeer schon für jeden, der sehen wollte, offensichtlich war.  </w:t>
      </w:r>
    </w:p>
    <w:p w:rsidR="009D42FF" w:rsidRPr="009D42FF" w:rsidRDefault="009D42FF" w:rsidP="009D42FF">
      <w:pPr>
        <w:numPr>
          <w:ilvl w:val="0"/>
          <w:numId w:val="4"/>
        </w:numPr>
        <w:ind w:left="426" w:hanging="426"/>
        <w:rPr>
          <w:sz w:val="22"/>
          <w:szCs w:val="22"/>
        </w:rPr>
      </w:pPr>
      <w:proofErr w:type="spellStart"/>
      <w:r w:rsidRPr="009D42FF">
        <w:rPr>
          <w:sz w:val="22"/>
          <w:szCs w:val="22"/>
        </w:rPr>
        <w:t>Sans-papiers</w:t>
      </w:r>
      <w:proofErr w:type="spellEnd"/>
      <w:r w:rsidRPr="009D42FF">
        <w:rPr>
          <w:sz w:val="22"/>
          <w:szCs w:val="22"/>
        </w:rPr>
        <w:t xml:space="preserve">, heißt es im Französischen, die Illegalen, schon viel abwehrender im Deutschen. In „Clandestino“,  einem der bekanntesten Lieder über Flüchtlinge, singt Manu Chao über diese ganz und gar Rechtlosen. Hier ist unsere deutsche Übersetzung: </w:t>
      </w:r>
      <w:r w:rsidRPr="009D42FF">
        <w:rPr>
          <w:b/>
          <w:sz w:val="22"/>
          <w:szCs w:val="22"/>
        </w:rPr>
        <w:t>Der Verborgene</w:t>
      </w:r>
      <w:r w:rsidRPr="009D42FF">
        <w:rPr>
          <w:sz w:val="22"/>
          <w:szCs w:val="22"/>
        </w:rPr>
        <w:t>.</w:t>
      </w:r>
    </w:p>
    <w:p w:rsidR="009D42FF" w:rsidRPr="009D42FF" w:rsidRDefault="009D42FF" w:rsidP="009D42FF">
      <w:pPr>
        <w:numPr>
          <w:ilvl w:val="0"/>
          <w:numId w:val="4"/>
        </w:numPr>
        <w:ind w:left="426" w:hanging="426"/>
        <w:rPr>
          <w:sz w:val="22"/>
          <w:szCs w:val="22"/>
        </w:rPr>
      </w:pPr>
      <w:proofErr w:type="spellStart"/>
      <w:r w:rsidRPr="009D42FF">
        <w:rPr>
          <w:b/>
          <w:sz w:val="22"/>
          <w:szCs w:val="22"/>
        </w:rPr>
        <w:t>They</w:t>
      </w:r>
      <w:proofErr w:type="spellEnd"/>
      <w:r w:rsidRPr="009D42FF">
        <w:rPr>
          <w:b/>
          <w:sz w:val="22"/>
          <w:szCs w:val="22"/>
        </w:rPr>
        <w:t xml:space="preserve"> Dance </w:t>
      </w:r>
      <w:proofErr w:type="spellStart"/>
      <w:r w:rsidRPr="009D42FF">
        <w:rPr>
          <w:b/>
          <w:sz w:val="22"/>
          <w:szCs w:val="22"/>
        </w:rPr>
        <w:t>Alone</w:t>
      </w:r>
      <w:proofErr w:type="spellEnd"/>
      <w:r w:rsidRPr="009D42FF">
        <w:rPr>
          <w:sz w:val="22"/>
          <w:szCs w:val="22"/>
        </w:rPr>
        <w:t xml:space="preserve"> von </w:t>
      </w:r>
      <w:proofErr w:type="spellStart"/>
      <w:r w:rsidRPr="009D42FF">
        <w:rPr>
          <w:sz w:val="22"/>
          <w:szCs w:val="22"/>
        </w:rPr>
        <w:t>Sting</w:t>
      </w:r>
      <w:proofErr w:type="spellEnd"/>
      <w:r w:rsidRPr="009D42FF">
        <w:rPr>
          <w:sz w:val="22"/>
          <w:szCs w:val="22"/>
        </w:rPr>
        <w:t xml:space="preserve"> beschreibt eine Form des Protests gegen das </w:t>
      </w:r>
      <w:proofErr w:type="spellStart"/>
      <w:r w:rsidRPr="009D42FF">
        <w:rPr>
          <w:sz w:val="22"/>
          <w:szCs w:val="22"/>
        </w:rPr>
        <w:t>Verschwindenlassen</w:t>
      </w:r>
      <w:proofErr w:type="spellEnd"/>
      <w:r w:rsidRPr="009D42FF">
        <w:rPr>
          <w:sz w:val="22"/>
          <w:szCs w:val="22"/>
        </w:rPr>
        <w:t xml:space="preserve"> von Menschen. Während der Militärdiktatur unter Pinochet in Chile tanzten die Mütter oder Ehefrauen von heimlich Verhafteten oder Entführten an öffentlichen Plätzen den chilenischen Nationaltanz - mit den Bildern der Vermissten in den Händen, als stille Anklage. </w:t>
      </w:r>
    </w:p>
    <w:p w:rsidR="009D42FF" w:rsidRPr="009D42FF" w:rsidRDefault="009D42FF" w:rsidP="009D42FF">
      <w:pPr>
        <w:numPr>
          <w:ilvl w:val="0"/>
          <w:numId w:val="4"/>
        </w:numPr>
        <w:ind w:left="426" w:hanging="426"/>
        <w:rPr>
          <w:sz w:val="22"/>
          <w:szCs w:val="22"/>
        </w:rPr>
      </w:pPr>
      <w:r w:rsidRPr="009D42FF">
        <w:rPr>
          <w:sz w:val="22"/>
          <w:szCs w:val="22"/>
        </w:rPr>
        <w:t xml:space="preserve">Das </w:t>
      </w:r>
      <w:r w:rsidRPr="009D42FF">
        <w:rPr>
          <w:b/>
          <w:sz w:val="22"/>
          <w:szCs w:val="22"/>
        </w:rPr>
        <w:t>Lied vom schizophrenen Mittelstand</w:t>
      </w:r>
      <w:r w:rsidRPr="009D42FF">
        <w:rPr>
          <w:sz w:val="22"/>
          <w:szCs w:val="22"/>
        </w:rPr>
        <w:t xml:space="preserve"> ist eine Satire auf die Doppelzüngigkeit  der rechten Mitte. Wir formulieren das hier einmal eindeutig, damit die </w:t>
      </w:r>
      <w:proofErr w:type="spellStart"/>
      <w:r w:rsidRPr="009D42FF">
        <w:rPr>
          <w:sz w:val="22"/>
          <w:szCs w:val="22"/>
        </w:rPr>
        <w:t>AfD</w:t>
      </w:r>
      <w:proofErr w:type="spellEnd"/>
      <w:r w:rsidRPr="009D42FF">
        <w:rPr>
          <w:sz w:val="22"/>
          <w:szCs w:val="22"/>
        </w:rPr>
        <w:t xml:space="preserve"> nicht auf die Idee kommt, diesen Song als Werbehymne einzusetzen; unsere Antwort wäre Nein. </w:t>
      </w:r>
    </w:p>
    <w:p w:rsidR="009D42FF" w:rsidRPr="009D42FF" w:rsidRDefault="009D42FF" w:rsidP="009D42FF">
      <w:pPr>
        <w:numPr>
          <w:ilvl w:val="0"/>
          <w:numId w:val="4"/>
        </w:numPr>
        <w:ind w:left="426" w:hanging="426"/>
        <w:rPr>
          <w:sz w:val="22"/>
          <w:szCs w:val="22"/>
        </w:rPr>
      </w:pPr>
      <w:r w:rsidRPr="009D42FF">
        <w:rPr>
          <w:sz w:val="22"/>
          <w:szCs w:val="22"/>
        </w:rPr>
        <w:t xml:space="preserve">Wer seine Heimat verlässt, hat dafür meistens nachvollziehbare Gründe – und er möchte oft dort, wohin er nach den Strapazen der Flucht kommt, ein neues Leben aufbauen. Dass ihm dabei Grenzen und die Natur im Wege stehen,  weiß er vermutlich – aber langwierige bürokratische Verfahren und brennende Asyle? Darum geht es im </w:t>
      </w:r>
      <w:r w:rsidRPr="009D42FF">
        <w:rPr>
          <w:b/>
          <w:sz w:val="22"/>
          <w:szCs w:val="22"/>
        </w:rPr>
        <w:t>Flüchtlingslied</w:t>
      </w:r>
      <w:r w:rsidRPr="009D42FF">
        <w:rPr>
          <w:sz w:val="22"/>
          <w:szCs w:val="22"/>
        </w:rPr>
        <w:t>.</w:t>
      </w:r>
    </w:p>
    <w:p w:rsidR="009D42FF" w:rsidRPr="009D42FF" w:rsidRDefault="009D42FF" w:rsidP="009D42FF">
      <w:pPr>
        <w:numPr>
          <w:ilvl w:val="0"/>
          <w:numId w:val="4"/>
        </w:numPr>
        <w:ind w:left="426" w:hanging="426"/>
        <w:rPr>
          <w:sz w:val="22"/>
          <w:szCs w:val="22"/>
        </w:rPr>
      </w:pPr>
      <w:r w:rsidRPr="009D42FF">
        <w:rPr>
          <w:sz w:val="22"/>
          <w:szCs w:val="22"/>
        </w:rPr>
        <w:t xml:space="preserve">Was braucht man für einen wirklich guten Krieg? Einige Zutaten und Beteiligte, die nicht zu Unrecht auf der Liste der christlichen Todsünden stehen – aber sie wirken doch immer wieder zusammen: </w:t>
      </w:r>
      <w:r w:rsidRPr="009D42FF">
        <w:rPr>
          <w:b/>
          <w:sz w:val="22"/>
          <w:szCs w:val="22"/>
        </w:rPr>
        <w:t>Und der</w:t>
      </w:r>
      <w:r w:rsidRPr="009D42FF">
        <w:rPr>
          <w:sz w:val="22"/>
          <w:szCs w:val="22"/>
        </w:rPr>
        <w:t xml:space="preserve"> </w:t>
      </w:r>
      <w:r w:rsidRPr="009D42FF">
        <w:rPr>
          <w:b/>
          <w:sz w:val="22"/>
          <w:szCs w:val="22"/>
        </w:rPr>
        <w:t>Krieg beginnt</w:t>
      </w:r>
      <w:r w:rsidRPr="009D42FF">
        <w:rPr>
          <w:sz w:val="22"/>
          <w:szCs w:val="22"/>
        </w:rPr>
        <w:t>.</w:t>
      </w:r>
    </w:p>
    <w:p w:rsidR="009D42FF" w:rsidRPr="009D42FF" w:rsidRDefault="009D42FF" w:rsidP="009D42FF">
      <w:pPr>
        <w:numPr>
          <w:ilvl w:val="0"/>
          <w:numId w:val="4"/>
        </w:numPr>
        <w:ind w:left="426" w:hanging="426"/>
        <w:rPr>
          <w:sz w:val="22"/>
          <w:szCs w:val="22"/>
        </w:rPr>
      </w:pPr>
      <w:r w:rsidRPr="009D42FF">
        <w:rPr>
          <w:sz w:val="22"/>
          <w:szCs w:val="22"/>
        </w:rPr>
        <w:t xml:space="preserve">Ein Ausflug ins Private: Wenn der Sonntag verregnet ist und der Partner einen schönen Tee und leckere Plätzchen serviert – das ist wirklich ein perfekter Sonntagnachmittag, ein </w:t>
      </w:r>
      <w:proofErr w:type="spellStart"/>
      <w:r w:rsidRPr="009D42FF">
        <w:rPr>
          <w:b/>
          <w:sz w:val="22"/>
          <w:szCs w:val="22"/>
        </w:rPr>
        <w:t>Perfect</w:t>
      </w:r>
      <w:proofErr w:type="spellEnd"/>
      <w:r w:rsidRPr="009D42FF">
        <w:rPr>
          <w:b/>
          <w:sz w:val="22"/>
          <w:szCs w:val="22"/>
        </w:rPr>
        <w:t xml:space="preserve"> </w:t>
      </w:r>
      <w:proofErr w:type="spellStart"/>
      <w:r w:rsidRPr="009D42FF">
        <w:rPr>
          <w:b/>
          <w:sz w:val="22"/>
          <w:szCs w:val="22"/>
        </w:rPr>
        <w:t>Sunday</w:t>
      </w:r>
      <w:proofErr w:type="spellEnd"/>
      <w:r w:rsidRPr="009D42FF">
        <w:rPr>
          <w:b/>
          <w:sz w:val="22"/>
          <w:szCs w:val="22"/>
        </w:rPr>
        <w:t xml:space="preserve"> </w:t>
      </w:r>
      <w:proofErr w:type="spellStart"/>
      <w:r w:rsidRPr="009D42FF">
        <w:rPr>
          <w:b/>
          <w:sz w:val="22"/>
          <w:szCs w:val="22"/>
        </w:rPr>
        <w:t>Afternoon</w:t>
      </w:r>
      <w:proofErr w:type="spellEnd"/>
      <w:r w:rsidRPr="009D42FF">
        <w:rPr>
          <w:sz w:val="22"/>
          <w:szCs w:val="22"/>
        </w:rPr>
        <w:t>, bei dem der Fernseher auch schnell ausgemacht wird.</w:t>
      </w:r>
    </w:p>
    <w:p w:rsidR="009D42FF" w:rsidRPr="009D42FF" w:rsidRDefault="009D42FF" w:rsidP="009D42FF">
      <w:pPr>
        <w:numPr>
          <w:ilvl w:val="0"/>
          <w:numId w:val="4"/>
        </w:numPr>
        <w:ind w:left="426" w:hanging="426"/>
        <w:rPr>
          <w:sz w:val="22"/>
          <w:szCs w:val="22"/>
        </w:rPr>
      </w:pPr>
      <w:r w:rsidRPr="009D42FF">
        <w:rPr>
          <w:sz w:val="22"/>
          <w:szCs w:val="22"/>
        </w:rPr>
        <w:t xml:space="preserve">Das Singen der Lieder der deutschen Arbeiterbewegung gehört seit 2014 um Kulturerbe Deutschlands. Also haben wir eines der besonders schwungvollen aufgenommen und neu interpretiert, denn der Marschrhythmus des Originals gefiel uns nicht recht: </w:t>
      </w:r>
      <w:r w:rsidRPr="009D42FF">
        <w:rPr>
          <w:b/>
          <w:sz w:val="22"/>
          <w:szCs w:val="22"/>
        </w:rPr>
        <w:t>Die Arbeiter von Wien</w:t>
      </w:r>
      <w:r w:rsidRPr="009D42FF">
        <w:rPr>
          <w:sz w:val="22"/>
          <w:szCs w:val="22"/>
        </w:rPr>
        <w:t>.</w:t>
      </w:r>
    </w:p>
    <w:p w:rsidR="009D42FF" w:rsidRPr="009D42FF" w:rsidRDefault="009D42FF" w:rsidP="009D42FF">
      <w:pPr>
        <w:numPr>
          <w:ilvl w:val="0"/>
          <w:numId w:val="4"/>
        </w:numPr>
        <w:ind w:left="426" w:hanging="426"/>
        <w:rPr>
          <w:sz w:val="22"/>
          <w:szCs w:val="22"/>
        </w:rPr>
      </w:pPr>
      <w:r w:rsidRPr="009D42FF">
        <w:rPr>
          <w:b/>
          <w:sz w:val="22"/>
          <w:szCs w:val="22"/>
        </w:rPr>
        <w:t xml:space="preserve">The </w:t>
      </w:r>
      <w:proofErr w:type="spellStart"/>
      <w:r w:rsidRPr="009D42FF">
        <w:rPr>
          <w:b/>
          <w:sz w:val="22"/>
          <w:szCs w:val="22"/>
        </w:rPr>
        <w:t>Water</w:t>
      </w:r>
      <w:proofErr w:type="spellEnd"/>
      <w:r w:rsidRPr="009D42FF">
        <w:rPr>
          <w:b/>
          <w:sz w:val="22"/>
          <w:szCs w:val="22"/>
        </w:rPr>
        <w:t xml:space="preserve"> Is Wide</w:t>
      </w:r>
      <w:r w:rsidRPr="009D42FF">
        <w:rPr>
          <w:sz w:val="22"/>
          <w:szCs w:val="22"/>
        </w:rPr>
        <w:t>, ein uraltes Lied von den britischen Inseln, gehört schon lange zu unserem Live-Repertoire. Das Bild des weiten, tiefen Wassers, das uns vom Ziel unserer Sehnsucht trennt, passt zum roten Faden dieser CD.</w:t>
      </w:r>
      <w:bookmarkStart w:id="0" w:name="_GoBack"/>
      <w:bookmarkEnd w:id="0"/>
    </w:p>
    <w:p w:rsidR="00CB5992" w:rsidRPr="009D42FF" w:rsidRDefault="00CB5992">
      <w:pPr>
        <w:numPr>
          <w:ilvl w:val="0"/>
          <w:numId w:val="4"/>
        </w:numPr>
        <w:ind w:left="426" w:hanging="426"/>
        <w:rPr>
          <w:sz w:val="22"/>
          <w:szCs w:val="22"/>
        </w:rPr>
      </w:pPr>
    </w:p>
    <w:sectPr w:rsidR="00CB5992" w:rsidRPr="009D42FF" w:rsidSect="00301855">
      <w:headerReference w:type="default" r:id="rId8"/>
      <w:footerReference w:type="default" r:id="rId9"/>
      <w:pgSz w:w="11906" w:h="16838"/>
      <w:pgMar w:top="1417" w:right="991" w:bottom="851" w:left="1417"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22A" w:rsidRDefault="003A122A">
      <w:r>
        <w:separator/>
      </w:r>
    </w:p>
  </w:endnote>
  <w:endnote w:type="continuationSeparator" w:id="0">
    <w:p w:rsidR="003A122A" w:rsidRDefault="003A1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ntique Oliv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taccato222 BT">
    <w:altName w:val="Mistral"/>
    <w:panose1 w:val="030907020304070204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A1" w:rsidRDefault="00ED00A1" w:rsidP="00224546">
    <w:pPr>
      <w:rPr>
        <w:sz w:val="12"/>
      </w:rPr>
    </w:pPr>
    <w:r>
      <w:rPr>
        <w:sz w:val="12"/>
      </w:rPr>
      <w:t>______________________________________________________________________________________________________________________________________________________</w:t>
    </w:r>
    <w:r w:rsidR="00224546">
      <w:rPr>
        <w:sz w:val="12"/>
      </w:rPr>
      <w:t>________</w:t>
    </w:r>
  </w:p>
  <w:p w:rsidR="00ED00A1" w:rsidRDefault="00ED00A1">
    <w:pPr>
      <w:rPr>
        <w:sz w:val="8"/>
      </w:rPr>
    </w:pPr>
  </w:p>
  <w:p w:rsidR="00ED00A1" w:rsidRPr="009D30FF" w:rsidRDefault="00ED00A1">
    <w:pPr>
      <w:pStyle w:val="Fuzeile"/>
      <w:jc w:val="center"/>
      <w:rPr>
        <w:sz w:val="17"/>
        <w:lang w:val="it-IT"/>
      </w:rPr>
    </w:pPr>
    <w:proofErr w:type="spellStart"/>
    <w:r w:rsidRPr="009D30FF">
      <w:rPr>
        <w:rFonts w:ascii="Staccato222 BT" w:hAnsi="Staccato222 BT"/>
        <w:sz w:val="20"/>
        <w:lang w:val="it-IT"/>
      </w:rPr>
      <w:t>Cuppatea</w:t>
    </w:r>
    <w:proofErr w:type="spellEnd"/>
    <w:proofErr w:type="gramStart"/>
    <w:r w:rsidRPr="009D30FF">
      <w:rPr>
        <w:sz w:val="17"/>
        <w:lang w:val="it-IT"/>
      </w:rPr>
      <w:t xml:space="preserve"> </w:t>
    </w:r>
    <w:r w:rsidR="0019353D">
      <w:rPr>
        <w:sz w:val="17"/>
        <w:lang w:val="it-IT"/>
      </w:rPr>
      <w:t xml:space="preserve"> </w:t>
    </w:r>
    <w:proofErr w:type="gramEnd"/>
    <w:r w:rsidRPr="009D30FF">
      <w:rPr>
        <w:sz w:val="17"/>
        <w:vertAlign w:val="subscript"/>
        <w:lang w:val="it-IT"/>
      </w:rPr>
      <w:t>*</w:t>
    </w:r>
    <w:r w:rsidRPr="009D30FF">
      <w:rPr>
        <w:sz w:val="17"/>
        <w:lang w:val="it-IT"/>
      </w:rPr>
      <w:t xml:space="preserve"> </w:t>
    </w:r>
    <w:r w:rsidR="008E7A35">
      <w:rPr>
        <w:sz w:val="17"/>
        <w:lang w:val="it-IT"/>
      </w:rPr>
      <w:t xml:space="preserve"> </w:t>
    </w:r>
    <w:proofErr w:type="spellStart"/>
    <w:r w:rsidR="009D30FF" w:rsidRPr="009D30FF">
      <w:rPr>
        <w:sz w:val="17"/>
        <w:lang w:val="it-IT"/>
      </w:rPr>
      <w:t>Grevener</w:t>
    </w:r>
    <w:proofErr w:type="spellEnd"/>
    <w:r w:rsidR="009D30FF" w:rsidRPr="009D30FF">
      <w:rPr>
        <w:sz w:val="17"/>
        <w:lang w:val="it-IT"/>
      </w:rPr>
      <w:t xml:space="preserve"> </w:t>
    </w:r>
    <w:proofErr w:type="spellStart"/>
    <w:r w:rsidR="009D30FF" w:rsidRPr="009D30FF">
      <w:rPr>
        <w:sz w:val="17"/>
        <w:lang w:val="it-IT"/>
      </w:rPr>
      <w:t>Straße</w:t>
    </w:r>
    <w:proofErr w:type="spellEnd"/>
    <w:r w:rsidR="009D30FF" w:rsidRPr="009D30FF">
      <w:rPr>
        <w:sz w:val="17"/>
        <w:lang w:val="it-IT"/>
      </w:rPr>
      <w:t xml:space="preserve"> </w:t>
    </w:r>
    <w:r w:rsidR="009D30FF">
      <w:rPr>
        <w:sz w:val="17"/>
        <w:lang w:val="it-IT"/>
      </w:rPr>
      <w:t>408</w:t>
    </w:r>
    <w:r w:rsidR="0019353D">
      <w:rPr>
        <w:sz w:val="17"/>
        <w:lang w:val="it-IT"/>
      </w:rPr>
      <w:t xml:space="preserve"> </w:t>
    </w:r>
    <w:r w:rsidRPr="009D30FF">
      <w:rPr>
        <w:sz w:val="17"/>
        <w:lang w:val="it-IT"/>
      </w:rPr>
      <w:t xml:space="preserve"> </w:t>
    </w:r>
    <w:r w:rsidRPr="009D30FF">
      <w:rPr>
        <w:sz w:val="17"/>
        <w:vertAlign w:val="subscript"/>
        <w:lang w:val="it-IT"/>
      </w:rPr>
      <w:t>*</w:t>
    </w:r>
    <w:r w:rsidRPr="009D30FF">
      <w:rPr>
        <w:sz w:val="17"/>
        <w:lang w:val="it-IT"/>
      </w:rPr>
      <w:t xml:space="preserve"> </w:t>
    </w:r>
    <w:r w:rsidR="008E7A35">
      <w:rPr>
        <w:sz w:val="17"/>
        <w:lang w:val="it-IT"/>
      </w:rPr>
      <w:t xml:space="preserve"> </w:t>
    </w:r>
    <w:r w:rsidRPr="009D30FF">
      <w:rPr>
        <w:sz w:val="17"/>
        <w:lang w:val="it-IT"/>
      </w:rPr>
      <w:t>481</w:t>
    </w:r>
    <w:r w:rsidR="009D30FF">
      <w:rPr>
        <w:sz w:val="17"/>
        <w:lang w:val="it-IT"/>
      </w:rPr>
      <w:t>59</w:t>
    </w:r>
    <w:r w:rsidRPr="009D30FF">
      <w:rPr>
        <w:sz w:val="17"/>
        <w:lang w:val="it-IT"/>
      </w:rPr>
      <w:t xml:space="preserve"> Münster </w:t>
    </w:r>
    <w:r w:rsidR="0019353D">
      <w:rPr>
        <w:sz w:val="17"/>
        <w:lang w:val="it-IT"/>
      </w:rPr>
      <w:t xml:space="preserve"> </w:t>
    </w:r>
    <w:r w:rsidRPr="009D30FF">
      <w:rPr>
        <w:sz w:val="17"/>
        <w:vertAlign w:val="subscript"/>
        <w:lang w:val="it-IT"/>
      </w:rPr>
      <w:t>*</w:t>
    </w:r>
    <w:r w:rsidRPr="009D30FF">
      <w:rPr>
        <w:sz w:val="17"/>
        <w:lang w:val="it-IT"/>
      </w:rPr>
      <w:t xml:space="preserve"> </w:t>
    </w:r>
    <w:r w:rsidR="008E7A35">
      <w:rPr>
        <w:sz w:val="17"/>
        <w:lang w:val="it-IT"/>
      </w:rPr>
      <w:t xml:space="preserve"> </w:t>
    </w:r>
    <w:r w:rsidRPr="009D30FF">
      <w:rPr>
        <w:sz w:val="17"/>
        <w:lang w:val="it-IT"/>
      </w:rPr>
      <w:t>Tel.: (0</w:t>
    </w:r>
    <w:r w:rsidR="001B3E96">
      <w:rPr>
        <w:sz w:val="17"/>
        <w:lang w:val="it-IT"/>
      </w:rPr>
      <w:t>1 52</w:t>
    </w:r>
    <w:r w:rsidRPr="009D30FF">
      <w:rPr>
        <w:sz w:val="17"/>
        <w:lang w:val="it-IT"/>
      </w:rPr>
      <w:t xml:space="preserve">) </w:t>
    </w:r>
    <w:r w:rsidR="001B3E96">
      <w:rPr>
        <w:sz w:val="17"/>
        <w:lang w:val="it-IT"/>
      </w:rPr>
      <w:t>286 74 167</w:t>
    </w:r>
    <w:r w:rsidR="0019353D">
      <w:rPr>
        <w:sz w:val="17"/>
        <w:lang w:val="it-IT"/>
      </w:rPr>
      <w:t xml:space="preserve">  </w:t>
    </w:r>
    <w:r w:rsidRPr="009D30FF">
      <w:rPr>
        <w:sz w:val="17"/>
        <w:vertAlign w:val="subscript"/>
        <w:lang w:val="it-IT"/>
      </w:rPr>
      <w:t>*</w:t>
    </w:r>
    <w:r w:rsidRPr="009D30FF">
      <w:rPr>
        <w:sz w:val="17"/>
        <w:lang w:val="it-IT"/>
      </w:rPr>
      <w:t xml:space="preserve"> </w:t>
    </w:r>
    <w:r w:rsidR="008E7A35">
      <w:rPr>
        <w:sz w:val="17"/>
        <w:lang w:val="it-IT"/>
      </w:rPr>
      <w:t xml:space="preserve"> </w:t>
    </w:r>
    <w:r w:rsidR="00301855">
      <w:rPr>
        <w:sz w:val="17"/>
        <w:lang w:val="it-IT"/>
      </w:rPr>
      <w:t>presse</w:t>
    </w:r>
    <w:r w:rsidRPr="009D30FF">
      <w:rPr>
        <w:sz w:val="17"/>
        <w:lang w:val="it-IT"/>
      </w:rPr>
      <w:t>@cuppatea.de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22A" w:rsidRDefault="003A122A">
      <w:r>
        <w:separator/>
      </w:r>
    </w:p>
  </w:footnote>
  <w:footnote w:type="continuationSeparator" w:id="0">
    <w:p w:rsidR="003A122A" w:rsidRDefault="003A1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A1" w:rsidRPr="0019353D" w:rsidRDefault="00ED00A1" w:rsidP="00CB1AAE">
    <w:pPr>
      <w:pStyle w:val="berschrift3"/>
      <w:jc w:val="center"/>
      <w:rPr>
        <w:rFonts w:ascii="Times New Roman" w:hAnsi="Times New Roman"/>
        <w:b w:val="0"/>
        <w:color w:val="C0C0C0"/>
        <w:sz w:val="24"/>
        <w:szCs w:val="24"/>
      </w:rPr>
    </w:pPr>
    <w:r w:rsidRPr="009D30FF">
      <w:rPr>
        <w:rFonts w:ascii="Staccato222 BT" w:hAnsi="Staccato222 BT"/>
        <w:b w:val="0"/>
        <w:color w:val="000000"/>
        <w:sz w:val="56"/>
        <w:lang w:val="en-GB"/>
      </w:rPr>
      <w:t>Cuppatea</w:t>
    </w:r>
    <w:r w:rsidRPr="009D30FF">
      <w:rPr>
        <w:rFonts w:ascii="Staccato222 BT" w:hAnsi="Staccato222 BT"/>
        <w:color w:val="000000"/>
        <w:sz w:val="56"/>
        <w:lang w:val="en-GB"/>
      </w:rPr>
      <w:t xml:space="preserve"> </w:t>
    </w:r>
    <w:r w:rsidRPr="00CB4FC3">
      <w:rPr>
        <w:rFonts w:ascii="Times New Roman" w:hAnsi="Times New Roman" w:cs="Times New Roman"/>
        <w:sz w:val="24"/>
        <w:szCs w:val="24"/>
        <w:lang w:val="en-GB"/>
      </w:rPr>
      <w:t xml:space="preserve">... </w:t>
    </w:r>
    <w:proofErr w:type="spellStart"/>
    <w:r w:rsidR="00CB4FC3" w:rsidRPr="00CB4FC3">
      <w:rPr>
        <w:rFonts w:ascii="Times New Roman" w:hAnsi="Times New Roman" w:cs="Times New Roman"/>
        <w:sz w:val="24"/>
        <w:szCs w:val="24"/>
        <w:lang w:val="en-GB"/>
      </w:rPr>
      <w:t>Gitarre</w:t>
    </w:r>
    <w:proofErr w:type="spellEnd"/>
    <w:r w:rsidR="00CB4FC3" w:rsidRPr="00CB4FC3">
      <w:rPr>
        <w:rFonts w:ascii="Times New Roman" w:hAnsi="Times New Roman" w:cs="Times New Roman"/>
        <w:sz w:val="24"/>
        <w:szCs w:val="24"/>
        <w:lang w:val="en-GB"/>
      </w:rPr>
      <w:t xml:space="preserve">, </w:t>
    </w:r>
    <w:proofErr w:type="spellStart"/>
    <w:r w:rsidR="00CB4FC3" w:rsidRPr="00CB4FC3">
      <w:rPr>
        <w:rFonts w:ascii="Times New Roman" w:hAnsi="Times New Roman" w:cs="Times New Roman"/>
        <w:sz w:val="24"/>
        <w:szCs w:val="24"/>
        <w:lang w:val="en-GB"/>
      </w:rPr>
      <w:t>Gesang</w:t>
    </w:r>
    <w:proofErr w:type="spellEnd"/>
    <w:r w:rsidR="00CB4FC3" w:rsidRPr="00CB4FC3">
      <w:rPr>
        <w:rFonts w:ascii="Times New Roman" w:hAnsi="Times New Roman" w:cs="Times New Roman"/>
        <w:sz w:val="24"/>
        <w:szCs w:val="24"/>
        <w:lang w:val="en-GB"/>
      </w:rPr>
      <w:t xml:space="preserve"> und </w:t>
    </w:r>
    <w:proofErr w:type="spellStart"/>
    <w:r w:rsidR="00CB4FC3" w:rsidRPr="00CB4FC3">
      <w:rPr>
        <w:rFonts w:ascii="Times New Roman" w:hAnsi="Times New Roman" w:cs="Times New Roman"/>
        <w:sz w:val="24"/>
        <w:szCs w:val="24"/>
        <w:lang w:val="en-GB"/>
      </w:rPr>
      <w:t>klare</w:t>
    </w:r>
    <w:proofErr w:type="spellEnd"/>
    <w:r w:rsidR="00CB4FC3" w:rsidRPr="00CB4FC3">
      <w:rPr>
        <w:rFonts w:ascii="Times New Roman" w:hAnsi="Times New Roman" w:cs="Times New Roman"/>
        <w:sz w:val="24"/>
        <w:szCs w:val="24"/>
        <w:lang w:val="en-GB"/>
      </w:rPr>
      <w:t xml:space="preserve"> </w:t>
    </w:r>
    <w:proofErr w:type="spellStart"/>
    <w:r w:rsidR="00CB4FC3" w:rsidRPr="00CB4FC3">
      <w:rPr>
        <w:rFonts w:ascii="Times New Roman" w:hAnsi="Times New Roman" w:cs="Times New Roman"/>
        <w:sz w:val="24"/>
        <w:szCs w:val="24"/>
        <w:lang w:val="en-GB"/>
      </w:rPr>
      <w:t>Botschaften</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73AF"/>
    <w:multiLevelType w:val="singleLevel"/>
    <w:tmpl w:val="0407000F"/>
    <w:lvl w:ilvl="0">
      <w:start w:val="1"/>
      <w:numFmt w:val="decimal"/>
      <w:lvlText w:val="%1."/>
      <w:lvlJc w:val="left"/>
      <w:pPr>
        <w:tabs>
          <w:tab w:val="num" w:pos="360"/>
        </w:tabs>
        <w:ind w:left="360" w:hanging="360"/>
      </w:pPr>
      <w:rPr>
        <w:rFonts w:hint="default"/>
      </w:rPr>
    </w:lvl>
  </w:abstractNum>
  <w:abstractNum w:abstractNumId="1">
    <w:nsid w:val="446F1809"/>
    <w:multiLevelType w:val="hybridMultilevel"/>
    <w:tmpl w:val="E95E4AA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CBB7045"/>
    <w:multiLevelType w:val="singleLevel"/>
    <w:tmpl w:val="AA1C622A"/>
    <w:lvl w:ilvl="0">
      <w:numFmt w:val="bullet"/>
      <w:lvlText w:val="-"/>
      <w:lvlJc w:val="left"/>
      <w:pPr>
        <w:tabs>
          <w:tab w:val="num" w:pos="360"/>
        </w:tabs>
        <w:ind w:left="360" w:hanging="360"/>
      </w:pPr>
      <w:rPr>
        <w:rFonts w:hint="default"/>
      </w:rPr>
    </w:lvl>
  </w:abstractNum>
  <w:abstractNum w:abstractNumId="3">
    <w:nsid w:val="539C6034"/>
    <w:multiLevelType w:val="hybridMultilevel"/>
    <w:tmpl w:val="E6A4A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attachedTemplate r:id="rId1"/>
  <w:stylePaneFormatFilter w:val="3F01"/>
  <w:doNotTrackMove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0FF"/>
    <w:rsid w:val="00054272"/>
    <w:rsid w:val="000677C5"/>
    <w:rsid w:val="00077E91"/>
    <w:rsid w:val="000823C6"/>
    <w:rsid w:val="000829FD"/>
    <w:rsid w:val="00085396"/>
    <w:rsid w:val="000D3E4F"/>
    <w:rsid w:val="00122382"/>
    <w:rsid w:val="001523DD"/>
    <w:rsid w:val="00192F92"/>
    <w:rsid w:val="0019353D"/>
    <w:rsid w:val="00196EEC"/>
    <w:rsid w:val="001B3E96"/>
    <w:rsid w:val="00224546"/>
    <w:rsid w:val="002608E1"/>
    <w:rsid w:val="002F2C1B"/>
    <w:rsid w:val="00301855"/>
    <w:rsid w:val="0033051E"/>
    <w:rsid w:val="003540A3"/>
    <w:rsid w:val="00370426"/>
    <w:rsid w:val="003A122A"/>
    <w:rsid w:val="003A4DFD"/>
    <w:rsid w:val="003F41E3"/>
    <w:rsid w:val="004A35EB"/>
    <w:rsid w:val="004D0C6D"/>
    <w:rsid w:val="004E3680"/>
    <w:rsid w:val="0059563B"/>
    <w:rsid w:val="00595672"/>
    <w:rsid w:val="00680463"/>
    <w:rsid w:val="006957F2"/>
    <w:rsid w:val="006F61A7"/>
    <w:rsid w:val="00750410"/>
    <w:rsid w:val="00836017"/>
    <w:rsid w:val="008E7A35"/>
    <w:rsid w:val="009332CC"/>
    <w:rsid w:val="00971E3E"/>
    <w:rsid w:val="0099216B"/>
    <w:rsid w:val="00997727"/>
    <w:rsid w:val="009D30FF"/>
    <w:rsid w:val="009D42FF"/>
    <w:rsid w:val="00A079D4"/>
    <w:rsid w:val="00A57931"/>
    <w:rsid w:val="00AD258F"/>
    <w:rsid w:val="00AF3CF6"/>
    <w:rsid w:val="00B33C71"/>
    <w:rsid w:val="00B45741"/>
    <w:rsid w:val="00B9290F"/>
    <w:rsid w:val="00C028FE"/>
    <w:rsid w:val="00C214EA"/>
    <w:rsid w:val="00C62423"/>
    <w:rsid w:val="00C74A51"/>
    <w:rsid w:val="00CB1AAE"/>
    <w:rsid w:val="00CB4FC3"/>
    <w:rsid w:val="00CB5992"/>
    <w:rsid w:val="00DE05C3"/>
    <w:rsid w:val="00DE1BFA"/>
    <w:rsid w:val="00E73C75"/>
    <w:rsid w:val="00ED00A1"/>
    <w:rsid w:val="00F303CE"/>
    <w:rsid w:val="00F6186D"/>
    <w:rsid w:val="00FB67FE"/>
    <w:rsid w:val="00FB6FA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9563B"/>
    <w:rPr>
      <w:sz w:val="24"/>
    </w:rPr>
  </w:style>
  <w:style w:type="paragraph" w:styleId="berschrift1">
    <w:name w:val="heading 1"/>
    <w:basedOn w:val="Standard"/>
    <w:next w:val="Standard"/>
    <w:qFormat/>
    <w:rsid w:val="0059563B"/>
    <w:pPr>
      <w:keepNext/>
      <w:jc w:val="center"/>
      <w:outlineLvl w:val="0"/>
    </w:pPr>
    <w:rPr>
      <w:rFonts w:ascii="Antique Olive" w:hAnsi="Antique Olive"/>
      <w:b/>
      <w:emboss/>
      <w:color w:val="FFFFFF"/>
      <w:sz w:val="48"/>
    </w:rPr>
  </w:style>
  <w:style w:type="paragraph" w:styleId="berschrift2">
    <w:name w:val="heading 2"/>
    <w:basedOn w:val="Standard"/>
    <w:next w:val="Standard"/>
    <w:qFormat/>
    <w:rsid w:val="0059563B"/>
    <w:pPr>
      <w:keepNext/>
      <w:outlineLvl w:val="1"/>
    </w:pPr>
    <w:rPr>
      <w:b/>
    </w:rPr>
  </w:style>
  <w:style w:type="paragraph" w:styleId="berschrift3">
    <w:name w:val="heading 3"/>
    <w:basedOn w:val="Standard"/>
    <w:next w:val="Standard"/>
    <w:qFormat/>
    <w:rsid w:val="009D30FF"/>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9563B"/>
    <w:pPr>
      <w:tabs>
        <w:tab w:val="center" w:pos="4536"/>
        <w:tab w:val="right" w:pos="9072"/>
      </w:tabs>
    </w:pPr>
  </w:style>
  <w:style w:type="paragraph" w:styleId="Fuzeile">
    <w:name w:val="footer"/>
    <w:basedOn w:val="Standard"/>
    <w:rsid w:val="0059563B"/>
    <w:pPr>
      <w:tabs>
        <w:tab w:val="center" w:pos="4536"/>
        <w:tab w:val="right" w:pos="9072"/>
      </w:tabs>
    </w:pPr>
  </w:style>
  <w:style w:type="character" w:styleId="Hyperlink">
    <w:name w:val="Hyperlink"/>
    <w:rsid w:val="0059563B"/>
    <w:rPr>
      <w:color w:val="0000FF"/>
      <w:u w:val="single"/>
    </w:rPr>
  </w:style>
  <w:style w:type="paragraph" w:customStyle="1" w:styleId="H3">
    <w:name w:val="H3"/>
    <w:basedOn w:val="Standard"/>
    <w:next w:val="Standard"/>
    <w:rsid w:val="0059563B"/>
    <w:pPr>
      <w:keepNext/>
      <w:spacing w:before="100" w:after="100"/>
      <w:outlineLvl w:val="3"/>
    </w:pPr>
    <w:rPr>
      <w:b/>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84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1\Anwendungsdaten\Microsoft\Vorlagen\Cuppatea_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Cuppatea_Brief.dot</Template>
  <TotalTime>0</TotalTime>
  <Pages>1</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FID Verlag GmbH     Koblenzer Str. 99     53177 Bonn</vt:lpstr>
    </vt:vector>
  </TitlesOfParts>
  <Company>Dell Computer GmbH</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 Verlag GmbH     Koblenzer Str. 99     53177 Bonn</dc:title>
  <dc:creator>S</dc:creator>
  <cp:lastModifiedBy>S. K.</cp:lastModifiedBy>
  <cp:revision>4</cp:revision>
  <cp:lastPrinted>2016-02-29T21:06:00Z</cp:lastPrinted>
  <dcterms:created xsi:type="dcterms:W3CDTF">2016-03-15T19:40:00Z</dcterms:created>
  <dcterms:modified xsi:type="dcterms:W3CDTF">2016-03-15T20:21:00Z</dcterms:modified>
</cp:coreProperties>
</file>